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07" w:rsidRPr="004B4707" w:rsidRDefault="004B4707" w:rsidP="004B470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4B4707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4B4707" w:rsidRPr="004B4707" w:rsidRDefault="004B4707" w:rsidP="004B470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B4707">
        <w:rPr>
          <w:rFonts w:ascii="Times New Roman" w:hAnsi="Times New Roman" w:cs="Times New Roman"/>
          <w:b/>
          <w:sz w:val="28"/>
        </w:rPr>
        <w:t>Границы земельного участка</w:t>
      </w:r>
    </w:p>
    <w:p w:rsidR="004B4707" w:rsidRPr="004B4707" w:rsidRDefault="004B4707" w:rsidP="004B470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B4707">
        <w:rPr>
          <w:rFonts w:ascii="Times New Roman" w:hAnsi="Times New Roman" w:cs="Times New Roman"/>
          <w:sz w:val="28"/>
        </w:rPr>
        <w:t xml:space="preserve">    В соответствии с п. 5 ст. 22 Федерального закона от 13.07.2015 № 218-ФЗ «О государственной регистрации недвижимости» местоположение границ земельного участка устанавливается посредством определения координат характерных точек таких границ, то есть точек изменения описания границ земельного участка и деления их на части.</w:t>
      </w:r>
    </w:p>
    <w:p w:rsidR="004B4707" w:rsidRPr="004B4707" w:rsidRDefault="004B4707" w:rsidP="004B470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B4707">
        <w:rPr>
          <w:rFonts w:ascii="Times New Roman" w:hAnsi="Times New Roman" w:cs="Times New Roman"/>
          <w:sz w:val="28"/>
        </w:rPr>
        <w:t xml:space="preserve">    При уточнении границ земельного участка их местоположение определяется исходя из сведений, содержа</w:t>
      </w:r>
      <w:bookmarkStart w:id="0" w:name="_GoBack"/>
      <w:bookmarkEnd w:id="0"/>
      <w:r w:rsidRPr="004B4707">
        <w:rPr>
          <w:rFonts w:ascii="Times New Roman" w:hAnsi="Times New Roman" w:cs="Times New Roman"/>
          <w:sz w:val="28"/>
        </w:rPr>
        <w:t>щихся в документе, подтверждающем право на земельный участок, или при отсутствии такого документа исходя из сведений, содержащихся в документах, определявших местоположение границ земельного участка при его образовании.</w:t>
      </w:r>
    </w:p>
    <w:p w:rsidR="004B4707" w:rsidRPr="004B4707" w:rsidRDefault="004B4707" w:rsidP="004B470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B4707">
        <w:rPr>
          <w:rFonts w:ascii="Times New Roman" w:hAnsi="Times New Roman" w:cs="Times New Roman"/>
          <w:sz w:val="28"/>
        </w:rPr>
        <w:t xml:space="preserve">    В случае отсутствия в документах сведений о местоположении границ земельного участка их местоположение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территории. При отсутствии в утвержденном проекте межевания территории сведений о таком земельном участке его границами являются границы, существующие на местности пятнадцать и более лет и закрепленные с использованием природных объектов или объектов искусственного происхождения, позволяющих определить местоположение границ земельного участка.</w:t>
      </w:r>
    </w:p>
    <w:p w:rsidR="004B4707" w:rsidRPr="004B4707" w:rsidRDefault="004B4707" w:rsidP="004B470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B4707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4B4707">
        <w:rPr>
          <w:rFonts w:ascii="Times New Roman" w:hAnsi="Times New Roman" w:cs="Times New Roman"/>
          <w:sz w:val="28"/>
        </w:rPr>
        <w:t>В соответствии с п. 1 ст. 39 Федерального закона от 24.07.2007 № 221-ФЗ «О кадастровой деятельности» местоположение границ земельных участков подлежит в установленном настоящим Федеральным законом порядке обязательному согласованию, в случае, если в результате кадастровых работ уточнено местоположение границ земельного участка, в отношении которого выполнялись соответствующие кадастровые работы, или уточнено местоположение границ смежных с ним земельных участков, сведения о которых внесены</w:t>
      </w:r>
      <w:proofErr w:type="gramEnd"/>
      <w:r w:rsidRPr="004B4707">
        <w:rPr>
          <w:rFonts w:ascii="Times New Roman" w:hAnsi="Times New Roman" w:cs="Times New Roman"/>
          <w:sz w:val="28"/>
        </w:rPr>
        <w:t xml:space="preserve"> в Единый государственный реестр недвижимости.</w:t>
      </w:r>
    </w:p>
    <w:p w:rsidR="004B4707" w:rsidRPr="004B4707" w:rsidRDefault="004B4707" w:rsidP="004B470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B4707">
        <w:rPr>
          <w:rFonts w:ascii="Times New Roman" w:hAnsi="Times New Roman" w:cs="Times New Roman"/>
          <w:sz w:val="28"/>
        </w:rPr>
        <w:t xml:space="preserve">     Пунктом 2 Федерального закона от 24.07.2007 № 221-ФЗ предусмотрено, что предметом указанного в части 1 настоящей статьи согласования с заинтересованным лицом при выполнении кадастровых работ является определение местоположения границы такого земельного участка, одновременно являющейся границей другого принадлежащего этому заинтересованному лицу земельного участка.</w:t>
      </w:r>
    </w:p>
    <w:p w:rsidR="004B4707" w:rsidRPr="004B4707" w:rsidRDefault="004B4707" w:rsidP="004B470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B4707">
        <w:rPr>
          <w:rFonts w:ascii="Times New Roman" w:hAnsi="Times New Roman" w:cs="Times New Roman"/>
          <w:sz w:val="28"/>
        </w:rPr>
        <w:t xml:space="preserve">     Пунктом п. 5 ст. 39 Федерального закона от 24.07.2007 № 221-ФЗ согласование местоположения границ проводится по выбору заказчика кадастровых работ с установлением границ земельных участков на местности или без установления границ земельных участков на местности.</w:t>
      </w:r>
    </w:p>
    <w:p w:rsidR="004B4707" w:rsidRPr="004B4707" w:rsidRDefault="004B4707" w:rsidP="004B470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B4707">
        <w:rPr>
          <w:rFonts w:ascii="Times New Roman" w:hAnsi="Times New Roman" w:cs="Times New Roman"/>
          <w:sz w:val="28"/>
        </w:rPr>
        <w:lastRenderedPageBreak/>
        <w:t xml:space="preserve">     Заинтересованное лицо вправе потребовать согласования местоположения границ с их установлением на местности. В этом случае такое согласование осуществляется с установлением соответствующих границ на местности.</w:t>
      </w:r>
    </w:p>
    <w:p w:rsidR="00D91D8D" w:rsidRPr="004B4707" w:rsidRDefault="004B4707" w:rsidP="004B470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B4707">
        <w:rPr>
          <w:rFonts w:ascii="Times New Roman" w:hAnsi="Times New Roman" w:cs="Times New Roman"/>
          <w:sz w:val="28"/>
        </w:rPr>
        <w:t xml:space="preserve">    Проведение мероприятий по определению местоположения границ земельных участков является гарантией прав правообладателей, а также сводит к минимуму возникновение земельных споров.</w:t>
      </w:r>
    </w:p>
    <w:sectPr w:rsidR="00D91D8D" w:rsidRPr="004B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0A"/>
    <w:rsid w:val="004B4707"/>
    <w:rsid w:val="00BF280A"/>
    <w:rsid w:val="00D9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2018-07-25T10:23:00Z</dcterms:created>
  <dcterms:modified xsi:type="dcterms:W3CDTF">2018-07-25T10:24:00Z</dcterms:modified>
</cp:coreProperties>
</file>